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1F44" w14:textId="77777777" w:rsidR="00CA2F4E" w:rsidRDefault="006C79EF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21BE4501" w14:textId="77777777" w:rsidR="00CA2F4E" w:rsidRDefault="006C79EF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1B69EDEA" w14:textId="77777777" w:rsidR="00CA2F4E" w:rsidRDefault="00CA2F4E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14:paraId="49D8E67A" w14:textId="3EFF406C" w:rsidR="00CA2F4E" w:rsidRDefault="0001458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0336F87" wp14:editId="0847A12F">
            <wp:extent cx="3066415" cy="1731645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0EA034" w14:textId="77777777" w:rsidR="00CA2F4E" w:rsidRDefault="00CA2F4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924A21D" w14:textId="77777777" w:rsidR="00CA2F4E" w:rsidRDefault="006C79EF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УЧЕБНОЙ ДИСЦИПЛИНЫ</w:t>
      </w:r>
    </w:p>
    <w:p w14:paraId="1D6C075B" w14:textId="6C77DCC7" w:rsidR="00CA2F4E" w:rsidRDefault="006C79EF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ОП.</w:t>
      </w:r>
      <w:r w:rsidR="0001458F">
        <w:rPr>
          <w:rFonts w:ascii="Times New Roman" w:hAnsi="Times New Roman"/>
          <w:b/>
          <w:bCs/>
          <w:sz w:val="24"/>
          <w:szCs w:val="24"/>
          <w:lang w:eastAsia="zh-CN"/>
        </w:rPr>
        <w:t>09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Стандартизация, сертификация и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br/>
        <w:t>техническое документоведение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»</w:t>
      </w:r>
    </w:p>
    <w:p w14:paraId="5462F936" w14:textId="77777777" w:rsidR="00CA2F4E" w:rsidRDefault="006C79EF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73FF6D92" w14:textId="2D26EC50" w:rsidR="00CA2F4E" w:rsidRPr="0001458F" w:rsidRDefault="006C79EF">
      <w:pPr>
        <w:spacing w:line="360" w:lineRule="auto"/>
        <w:ind w:left="284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09.02.</w:t>
      </w:r>
      <w:r w:rsidR="0001458F">
        <w:rPr>
          <w:rFonts w:ascii="Times New Roman" w:hAnsi="Times New Roman"/>
          <w:b/>
          <w:bCs/>
          <w:sz w:val="24"/>
          <w:szCs w:val="24"/>
          <w:lang w:eastAsia="zh-CN"/>
        </w:rPr>
        <w:t>07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</w:t>
      </w:r>
      <w:r w:rsidR="0001458F">
        <w:rPr>
          <w:rFonts w:ascii="Times New Roman" w:hAnsi="Times New Roman"/>
          <w:b/>
          <w:bCs/>
          <w:sz w:val="24"/>
          <w:szCs w:val="24"/>
          <w:lang w:eastAsia="zh-CN"/>
        </w:rPr>
        <w:t>Информационные системы и программирование</w:t>
      </w:r>
    </w:p>
    <w:p w14:paraId="291B7BE4" w14:textId="77777777" w:rsidR="00CA2F4E" w:rsidRDefault="00CA2F4E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1E6CAB6D" w14:textId="77777777" w:rsidR="00CA2F4E" w:rsidRDefault="006C79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49F94705" w14:textId="77777777" w:rsidR="00CA2F4E" w:rsidRDefault="006C79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u w:val="single"/>
        </w:rPr>
        <w:t>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14:paraId="7B265D29" w14:textId="77777777" w:rsidR="00CA2F4E" w:rsidRDefault="006C79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09D0DFA4" w14:textId="77777777" w:rsidR="00CA2F4E" w:rsidRDefault="00CA2F4E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2D203FDD" w14:textId="77777777" w:rsidR="00CA2F4E" w:rsidRDefault="00CA2F4E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493EDE59" w14:textId="1A9D7684" w:rsidR="00CA2F4E" w:rsidRDefault="006C79EF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01458F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0BE4C6BD" w14:textId="77777777" w:rsidR="00CA2F4E" w:rsidRDefault="00CA2F4E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CA2F4E">
          <w:pgSz w:w="11907" w:h="16840"/>
          <w:pgMar w:top="1134" w:right="1134" w:bottom="1134" w:left="1134" w:header="708" w:footer="708" w:gutter="0"/>
          <w:cols w:space="720"/>
        </w:sectPr>
      </w:pPr>
    </w:p>
    <w:p w14:paraId="28CF3351" w14:textId="77777777" w:rsidR="00CF6E96" w:rsidRPr="005C4B83" w:rsidRDefault="00CF6E96" w:rsidP="00CF6E96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2FF06DCA" w14:textId="77777777" w:rsidR="00CF6E96" w:rsidRPr="005C4B83" w:rsidRDefault="00CF6E96" w:rsidP="00CF6E96">
      <w:pPr>
        <w:pStyle w:val="aff3"/>
        <w:numPr>
          <w:ilvl w:val="0"/>
          <w:numId w:val="6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35B09D2C" w14:textId="77777777" w:rsidR="00CF6E96" w:rsidRPr="00315DE7" w:rsidRDefault="00CF6E96" w:rsidP="00CF6E96">
      <w:pPr>
        <w:numPr>
          <w:ilvl w:val="0"/>
          <w:numId w:val="6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38A8311" w14:textId="77777777" w:rsidR="00CF6E96" w:rsidRPr="005C4B83" w:rsidRDefault="00CF6E96" w:rsidP="00CF6E96">
      <w:pPr>
        <w:pStyle w:val="aff3"/>
        <w:numPr>
          <w:ilvl w:val="0"/>
          <w:numId w:val="6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03D2F41A" w14:textId="77777777" w:rsidR="00CF6E96" w:rsidRPr="00793315" w:rsidRDefault="00CF6E96" w:rsidP="00CF6E9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4EEB4384" w14:textId="77777777" w:rsidR="00CF6E96" w:rsidRPr="003D2F41" w:rsidRDefault="00CF6E96" w:rsidP="00CF6E9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3289F007" w14:textId="77777777" w:rsidR="00CF6E96" w:rsidRPr="003D2F41" w:rsidRDefault="00CF6E96" w:rsidP="00CF6E9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70CA048C" w14:textId="77777777" w:rsidR="00CF6E96" w:rsidRDefault="00CF6E96" w:rsidP="00CF6E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2D5E330E" wp14:editId="11D97DD3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а)  преподаватель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111D5E0E" w14:textId="77777777" w:rsidR="00CF6E96" w:rsidRDefault="00CF6E96" w:rsidP="00CF6E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2EAE07D8" w14:textId="77777777" w:rsidR="00CF6E96" w:rsidRDefault="00CF6E96" w:rsidP="00CF6E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6FAB41" w14:textId="77777777" w:rsidR="00CF6E96" w:rsidRDefault="00CF6E96" w:rsidP="00CF6E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Протокол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0809C8E3" w14:textId="77777777" w:rsidR="00CF6E96" w:rsidRDefault="00CF6E96" w:rsidP="00CF6E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FBCC40B" wp14:editId="67B9C345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872720592" name="Рисунок 87272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1ECB88A5" w14:textId="7A6C71FF" w:rsidR="00CA2F4E" w:rsidRDefault="00CF6E96" w:rsidP="00CF6E96">
      <w:pPr>
        <w:spacing w:after="0" w:line="36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0145DCB0" w14:textId="77777777" w:rsidR="00CA2F4E" w:rsidRDefault="00CA2F4E">
      <w:pPr>
        <w:spacing w:after="0" w:line="360" w:lineRule="auto"/>
        <w:rPr>
          <w:rFonts w:ascii="Times New Roman" w:hAnsi="Times New Roman"/>
          <w:b/>
          <w:i/>
        </w:rPr>
      </w:pPr>
    </w:p>
    <w:p w14:paraId="70300EFF" w14:textId="77777777" w:rsidR="00CA2F4E" w:rsidRDefault="00CA2F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EBC3C47" w14:textId="77777777" w:rsidR="00CA2F4E" w:rsidRDefault="00CA2F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6616DE6" w14:textId="77777777" w:rsidR="00CA2F4E" w:rsidRDefault="00CA2F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1172FE7" w14:textId="77777777" w:rsidR="005F50B6" w:rsidRDefault="005F50B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F389A53" w14:textId="77777777" w:rsidR="005F50B6" w:rsidRDefault="005F50B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5E5A1C3" w14:textId="77777777" w:rsidR="005F50B6" w:rsidRDefault="005F50B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A3F1D34" w14:textId="77777777" w:rsidR="005F50B6" w:rsidRDefault="005F50B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2C1DF01" w14:textId="77777777" w:rsidR="00CA2F4E" w:rsidRDefault="00CA2F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950A05" w14:textId="77777777" w:rsidR="00CA2F4E" w:rsidRDefault="00CA2F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AAE47CB" w14:textId="77777777" w:rsidR="00CA2F4E" w:rsidRDefault="006C79EF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</w:t>
      </w:r>
    </w:p>
    <w:p w14:paraId="4B0518C0" w14:textId="77777777" w:rsidR="00CA2F4E" w:rsidRDefault="00CA2F4E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CA2F4E" w14:paraId="5D5BE4A1" w14:textId="77777777">
        <w:trPr>
          <w:trHeight w:val="394"/>
        </w:trPr>
        <w:tc>
          <w:tcPr>
            <w:tcW w:w="9007" w:type="dxa"/>
          </w:tcPr>
          <w:p w14:paraId="1D936E12" w14:textId="77777777" w:rsidR="00CA2F4E" w:rsidRDefault="006C79EF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ПАСПОРТ ПРИМЕРНОЙ РАБОЧЕЙ ПРОГРАММЫ УЧЕБНОЙ ДИСЦИПЛИНЫ</w:t>
            </w:r>
          </w:p>
        </w:tc>
        <w:tc>
          <w:tcPr>
            <w:tcW w:w="800" w:type="dxa"/>
          </w:tcPr>
          <w:p w14:paraId="3BF266BB" w14:textId="77777777" w:rsidR="00CA2F4E" w:rsidRDefault="006C79EF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CA2F4E" w14:paraId="2A8F57BB" w14:textId="77777777">
        <w:trPr>
          <w:trHeight w:val="720"/>
        </w:trPr>
        <w:tc>
          <w:tcPr>
            <w:tcW w:w="9007" w:type="dxa"/>
          </w:tcPr>
          <w:p w14:paraId="295EE662" w14:textId="77777777" w:rsidR="00CA2F4E" w:rsidRDefault="006C79EF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00" w:type="dxa"/>
          </w:tcPr>
          <w:p w14:paraId="38B8F4AD" w14:textId="77777777" w:rsidR="00CA2F4E" w:rsidRDefault="00CA2F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A2F4E" w14:paraId="22F88DBD" w14:textId="77777777">
        <w:trPr>
          <w:trHeight w:val="594"/>
        </w:trPr>
        <w:tc>
          <w:tcPr>
            <w:tcW w:w="9007" w:type="dxa"/>
          </w:tcPr>
          <w:p w14:paraId="58257454" w14:textId="77777777" w:rsidR="00CA2F4E" w:rsidRDefault="006C79EF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ИНФОРМАЦИОННОЕ ОБЕСПЕЧЕНИЕ ОБУЧЕНИЯ ПО ДИСЦИПЛИНЫ</w:t>
            </w:r>
          </w:p>
        </w:tc>
        <w:tc>
          <w:tcPr>
            <w:tcW w:w="800" w:type="dxa"/>
          </w:tcPr>
          <w:p w14:paraId="2FEC9ABA" w14:textId="77777777" w:rsidR="00CA2F4E" w:rsidRDefault="00CA2F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A2F4E" w14:paraId="7322584C" w14:textId="77777777">
        <w:trPr>
          <w:trHeight w:val="692"/>
        </w:trPr>
        <w:tc>
          <w:tcPr>
            <w:tcW w:w="9007" w:type="dxa"/>
          </w:tcPr>
          <w:p w14:paraId="34626008" w14:textId="77777777" w:rsidR="00CA2F4E" w:rsidRDefault="006C79EF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3D0ADA9D" w14:textId="77777777" w:rsidR="00CA2F4E" w:rsidRDefault="00CA2F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64718C5B" w14:textId="77777777" w:rsidR="00CA2F4E" w:rsidRDefault="00CA2F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07A24244" w14:textId="77777777" w:rsidR="00CA2F4E" w:rsidRDefault="00CA2F4E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76D4D87B" w14:textId="77777777" w:rsidR="00CA2F4E" w:rsidRDefault="00CA2F4E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5E81E636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8698574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33172D4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B0F17FD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D18311B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420BDBC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71BC8EA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FF776E6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39930BE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6EFC50A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766C635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CCEB438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0E4C7CD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3D1B5E7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F3C1BC3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001CE32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0504382" w14:textId="77777777" w:rsidR="00CA2F4E" w:rsidRDefault="00CA2F4E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23AA8EB" w14:textId="77777777" w:rsidR="00CA2F4E" w:rsidRDefault="00CA2F4E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7F6F1F47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650FD3D0" w14:textId="77777777" w:rsidR="00CA2F4E" w:rsidRDefault="006C79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</w:t>
      </w:r>
      <w:proofErr w:type="gramStart"/>
      <w:r>
        <w:rPr>
          <w:rFonts w:ascii="Times New Roman" w:hAnsi="Times New Roman"/>
          <w:sz w:val="28"/>
          <w:szCs w:val="28"/>
        </w:rPr>
        <w:t>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proofErr w:type="gramEnd"/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 xml:space="preserve">«Информатика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вычислительнаятехника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2B3DB77E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79B529F2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36172C90" w14:textId="77777777" w:rsidR="00CA2F4E" w:rsidRDefault="006C79EF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CA2F4E" w14:paraId="4E774C67" w14:textId="77777777">
        <w:tc>
          <w:tcPr>
            <w:tcW w:w="1864" w:type="dxa"/>
          </w:tcPr>
          <w:p w14:paraId="32156FB3" w14:textId="77777777" w:rsidR="00CA2F4E" w:rsidRDefault="006C79EF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65" w:type="dxa"/>
          </w:tcPr>
          <w:p w14:paraId="7B6AE244" w14:textId="77777777" w:rsidR="00CA2F4E" w:rsidRDefault="006C79E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Применение стандартов для обеспечения качества продукции и услуг, включая методы контроля и оценки. Навыки управления проектами с учетом стандартов, что позволяет улучшить эффективность и результативность работы. Умение разрабатывать и оформлять документацию, связанную со стандартами, включая инструкции, регламенты и отчеты.</w:t>
            </w:r>
          </w:p>
        </w:tc>
      </w:tr>
      <w:tr w:rsidR="00CA2F4E" w14:paraId="5E7BA013" w14:textId="77777777">
        <w:tc>
          <w:tcPr>
            <w:tcW w:w="1864" w:type="dxa"/>
          </w:tcPr>
          <w:p w14:paraId="51BAF571" w14:textId="77777777" w:rsidR="00CA2F4E" w:rsidRDefault="006C79EF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65" w:type="dxa"/>
          </w:tcPr>
          <w:p w14:paraId="0C66CAB8" w14:textId="77777777" w:rsidR="00CA2F4E" w:rsidRDefault="006C79E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Применять требования нормативных актов к основным видам продукции (услуг) и процессов. Применять документацию систем качества. Применять основные правила и документы системы сертификации Российской Федерации.</w:t>
            </w:r>
          </w:p>
        </w:tc>
      </w:tr>
      <w:tr w:rsidR="00CA2F4E" w14:paraId="72E31EE5" w14:textId="77777777">
        <w:tc>
          <w:tcPr>
            <w:tcW w:w="1864" w:type="dxa"/>
          </w:tcPr>
          <w:p w14:paraId="47B8F1B0" w14:textId="77777777" w:rsidR="00CA2F4E" w:rsidRDefault="006C79EF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знать</w:t>
            </w:r>
          </w:p>
        </w:tc>
        <w:tc>
          <w:tcPr>
            <w:tcW w:w="7765" w:type="dxa"/>
          </w:tcPr>
          <w:p w14:paraId="1D1CBF49" w14:textId="77777777" w:rsidR="00CA2F4E" w:rsidRDefault="006C79E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Правовые основы метрологии, стандартизации и сертификации. Основные понятия и определения метрологии, стандартизации и сертификации. Основные положения систем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(комплексов) общетехнических и организационно-методических стандартов. Показатели качества и методы их оценки. Системы качества. Основные термины и определения в области сертификации. Организационную структуру сертификации. Системы и схемы сертификации.</w:t>
            </w:r>
          </w:p>
        </w:tc>
      </w:tr>
    </w:tbl>
    <w:p w14:paraId="0E252D0F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3E4149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76BC2CD1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95628232"/>
      <w:r w:rsidRPr="00357673"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C104630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 xml:space="preserve">ОК 02. Использовать современные средства поиска, анализа и интерпретации </w:t>
      </w:r>
      <w:proofErr w:type="gramStart"/>
      <w:r w:rsidRPr="00357673">
        <w:rPr>
          <w:rFonts w:ascii="Times New Roman" w:hAnsi="Times New Roman"/>
          <w:sz w:val="28"/>
          <w:szCs w:val="28"/>
        </w:rPr>
        <w:t>информации</w:t>
      </w:r>
      <w:proofErr w:type="gramEnd"/>
      <w:r w:rsidRPr="00357673">
        <w:rPr>
          <w:rFonts w:ascii="Times New Roman" w:hAnsi="Times New Roman"/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14:paraId="07616773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ECA493F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04. Эффективно взаимодействовать и работать в коллективе и команде;</w:t>
      </w:r>
    </w:p>
    <w:p w14:paraId="7168BEA4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A6681BA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98BA8FE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DDEEBBE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C06BF34" w14:textId="77777777" w:rsidR="00357673" w:rsidRPr="00357673" w:rsidRDefault="00357673" w:rsidP="00357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673">
        <w:rPr>
          <w:rFonts w:ascii="Times New Roman" w:hAnsi="Times New Roman"/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60489FD7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1.1. Формировать алгоритмы разработки программных модулей в соответствии с техническим заданием;</w:t>
      </w:r>
    </w:p>
    <w:p w14:paraId="5D28E50D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1.2. Разрабатывать программные модули в соответствии с техническим заданием;</w:t>
      </w:r>
    </w:p>
    <w:p w14:paraId="04E81DC9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компонент;</w:t>
      </w:r>
    </w:p>
    <w:p w14:paraId="2EE3CFEC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4.2. Осуществлять измерения эксплуатационных характеристик программного обеспечения компьютерных систем;</w:t>
      </w:r>
    </w:p>
    <w:p w14:paraId="77D8AA41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4E08776C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DA5528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01C117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25955DD" w14:textId="77777777" w:rsidR="00CA2F4E" w:rsidRDefault="006C79E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2 .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СТРУКТУРА И СОДЕРЖАНИЕ УЧЕБНОЙ ДИСЦИПЛИНЫ</w:t>
      </w:r>
    </w:p>
    <w:p w14:paraId="583FD633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CA2F4E" w14:paraId="65CD4151" w14:textId="77777777">
        <w:trPr>
          <w:cantSplit/>
          <w:trHeight w:val="340"/>
        </w:trPr>
        <w:tc>
          <w:tcPr>
            <w:tcW w:w="7488" w:type="dxa"/>
          </w:tcPr>
          <w:p w14:paraId="24095758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15688544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CA2F4E" w14:paraId="37EFF659" w14:textId="77777777">
        <w:trPr>
          <w:cantSplit/>
          <w:trHeight w:val="340"/>
        </w:trPr>
        <w:tc>
          <w:tcPr>
            <w:tcW w:w="7488" w:type="dxa"/>
          </w:tcPr>
          <w:p w14:paraId="0E4FA26F" w14:textId="77777777" w:rsidR="00CA2F4E" w:rsidRDefault="006C79E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20174648" w14:textId="63FF1E62" w:rsidR="00CA2F4E" w:rsidRDefault="00884B4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68</w:t>
            </w:r>
          </w:p>
        </w:tc>
      </w:tr>
      <w:tr w:rsidR="00CA2F4E" w14:paraId="041A32C4" w14:textId="77777777">
        <w:trPr>
          <w:cantSplit/>
          <w:trHeight w:val="340"/>
        </w:trPr>
        <w:tc>
          <w:tcPr>
            <w:tcW w:w="7488" w:type="dxa"/>
          </w:tcPr>
          <w:p w14:paraId="0BCA8509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735E4F6E" w14:textId="1D98299A" w:rsidR="00CA2F4E" w:rsidRDefault="00884B4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58</w:t>
            </w:r>
          </w:p>
        </w:tc>
      </w:tr>
      <w:tr w:rsidR="00CA2F4E" w14:paraId="43BC6B32" w14:textId="77777777">
        <w:trPr>
          <w:cantSplit/>
          <w:trHeight w:val="340"/>
        </w:trPr>
        <w:tc>
          <w:tcPr>
            <w:tcW w:w="7488" w:type="dxa"/>
          </w:tcPr>
          <w:p w14:paraId="7C1A29CB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12C2517A" w14:textId="77777777" w:rsidR="00CA2F4E" w:rsidRDefault="00CA2F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A2F4E" w14:paraId="3468AE13" w14:textId="77777777">
        <w:trPr>
          <w:cantSplit/>
          <w:trHeight w:val="340"/>
        </w:trPr>
        <w:tc>
          <w:tcPr>
            <w:tcW w:w="7488" w:type="dxa"/>
          </w:tcPr>
          <w:p w14:paraId="2E6927A5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1322AD8D" w14:textId="2D2D31CF" w:rsidR="00CA2F4E" w:rsidRDefault="00884B4B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38</w:t>
            </w:r>
          </w:p>
        </w:tc>
      </w:tr>
      <w:tr w:rsidR="00CA2F4E" w14:paraId="42F3091C" w14:textId="77777777">
        <w:trPr>
          <w:cantSplit/>
          <w:trHeight w:val="340"/>
        </w:trPr>
        <w:tc>
          <w:tcPr>
            <w:tcW w:w="7488" w:type="dxa"/>
          </w:tcPr>
          <w:p w14:paraId="2EEADD0E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032F26E0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A2F4E" w14:paraId="2406A7CC" w14:textId="77777777">
        <w:trPr>
          <w:cantSplit/>
          <w:trHeight w:val="340"/>
        </w:trPr>
        <w:tc>
          <w:tcPr>
            <w:tcW w:w="7488" w:type="dxa"/>
          </w:tcPr>
          <w:p w14:paraId="00B157B0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2E7D9D42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</w:tr>
      <w:tr w:rsidR="00CA2F4E" w14:paraId="49B42FF4" w14:textId="77777777">
        <w:trPr>
          <w:cantSplit/>
          <w:trHeight w:val="340"/>
        </w:trPr>
        <w:tc>
          <w:tcPr>
            <w:tcW w:w="7488" w:type="dxa"/>
          </w:tcPr>
          <w:p w14:paraId="2E6012A4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36B7F163" w14:textId="77777777" w:rsidR="00CA2F4E" w:rsidRDefault="00CA2F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A2F4E" w14:paraId="2F3A6BE8" w14:textId="77777777">
        <w:trPr>
          <w:cantSplit/>
          <w:trHeight w:val="340"/>
        </w:trPr>
        <w:tc>
          <w:tcPr>
            <w:tcW w:w="7488" w:type="dxa"/>
          </w:tcPr>
          <w:p w14:paraId="20A082A7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48C1006F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A2F4E" w14:paraId="76407C6B" w14:textId="77777777">
        <w:trPr>
          <w:cantSplit/>
          <w:trHeight w:val="340"/>
        </w:trPr>
        <w:tc>
          <w:tcPr>
            <w:tcW w:w="7488" w:type="dxa"/>
          </w:tcPr>
          <w:p w14:paraId="6F4A64FE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14114994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A2F4E" w14:paraId="72AC2692" w14:textId="77777777">
        <w:trPr>
          <w:cantSplit/>
          <w:trHeight w:val="340"/>
        </w:trPr>
        <w:tc>
          <w:tcPr>
            <w:tcW w:w="7488" w:type="dxa"/>
          </w:tcPr>
          <w:p w14:paraId="22F203EB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398D0957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CA2F4E" w14:paraId="6EA820A0" w14:textId="77777777">
        <w:trPr>
          <w:cantSplit/>
          <w:trHeight w:val="340"/>
        </w:trPr>
        <w:tc>
          <w:tcPr>
            <w:tcW w:w="7488" w:type="dxa"/>
          </w:tcPr>
          <w:p w14:paraId="51509251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1B0A2131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A2F4E" w14:paraId="1C568EC2" w14:textId="77777777">
        <w:trPr>
          <w:cantSplit/>
          <w:trHeight w:val="340"/>
        </w:trPr>
        <w:tc>
          <w:tcPr>
            <w:tcW w:w="7488" w:type="dxa"/>
          </w:tcPr>
          <w:p w14:paraId="42F8936F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553CE629" w14:textId="77777777" w:rsidR="00CA2F4E" w:rsidRDefault="006C79E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A2F4E" w14:paraId="29D150C0" w14:textId="77777777">
        <w:trPr>
          <w:cantSplit/>
          <w:trHeight w:val="340"/>
        </w:trPr>
        <w:tc>
          <w:tcPr>
            <w:tcW w:w="7488" w:type="dxa"/>
          </w:tcPr>
          <w:p w14:paraId="3FAF767A" w14:textId="77777777" w:rsidR="00CA2F4E" w:rsidRDefault="006C79E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49610388" w14:textId="77777777" w:rsidR="00CA2F4E" w:rsidRDefault="00CA2F4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CA2F4E" w14:paraId="2B7BCAC7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5E138F25" w14:textId="77777777" w:rsidR="00CA2F4E" w:rsidRDefault="006C79EF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дифференцированного зачета</w:t>
            </w:r>
          </w:p>
          <w:p w14:paraId="2F675D87" w14:textId="77777777" w:rsidR="00CA2F4E" w:rsidRDefault="006C79EF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471EF9C0" w14:textId="77777777" w:rsidR="00CA2F4E" w:rsidRDefault="00CA2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0A602334" w14:textId="77777777" w:rsidR="00CA2F4E" w:rsidRDefault="00CA2F4E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25333D50" w14:textId="77777777" w:rsidR="00CA2F4E" w:rsidRDefault="00CA2F4E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CA2F4E">
          <w:pgSz w:w="11907" w:h="16840"/>
          <w:pgMar w:top="1134" w:right="1134" w:bottom="1134" w:left="1134" w:header="709" w:footer="709" w:gutter="0"/>
          <w:cols w:space="720"/>
        </w:sectPr>
      </w:pPr>
    </w:p>
    <w:p w14:paraId="39C3DB1D" w14:textId="77777777" w:rsidR="00CA2F4E" w:rsidRDefault="006C79EF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(УП)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9333"/>
        <w:gridCol w:w="982"/>
      </w:tblGrid>
      <w:tr w:rsidR="00CA2F4E" w14:paraId="019D2ECE" w14:textId="77777777">
        <w:tc>
          <w:tcPr>
            <w:tcW w:w="956" w:type="pct"/>
            <w:vMerge w:val="restart"/>
          </w:tcPr>
          <w:p w14:paraId="29B9B217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59" w:type="pct"/>
            <w:vMerge w:val="restart"/>
          </w:tcPr>
          <w:p w14:paraId="53F1EBEE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02F4DF8F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85" w:type="pct"/>
          </w:tcPr>
          <w:p w14:paraId="0731191D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A2F4E" w14:paraId="7D32F56A" w14:textId="77777777" w:rsidTr="006C79EF">
        <w:trPr>
          <w:cantSplit/>
          <w:trHeight w:val="673"/>
        </w:trPr>
        <w:tc>
          <w:tcPr>
            <w:tcW w:w="956" w:type="pct"/>
            <w:vMerge/>
          </w:tcPr>
          <w:p w14:paraId="061940F7" w14:textId="77777777" w:rsidR="00CA2F4E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59" w:type="pct"/>
            <w:vMerge/>
          </w:tcPr>
          <w:p w14:paraId="11DDE76E" w14:textId="77777777" w:rsidR="00CA2F4E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85" w:type="pct"/>
            <w:textDirection w:val="btLr"/>
          </w:tcPr>
          <w:p w14:paraId="090418AA" w14:textId="77777777" w:rsidR="00CA2F4E" w:rsidRDefault="006C79EF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36</w:t>
            </w:r>
          </w:p>
        </w:tc>
      </w:tr>
      <w:tr w:rsidR="00CA2F4E" w14:paraId="2ADF2451" w14:textId="77777777">
        <w:tc>
          <w:tcPr>
            <w:tcW w:w="956" w:type="pct"/>
            <w:vMerge w:val="restart"/>
          </w:tcPr>
          <w:p w14:paraId="26FDE489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1. </w:t>
            </w:r>
            <w:r>
              <w:rPr>
                <w:rFonts w:ascii="Times New Roman" w:hAnsi="Times New Roman"/>
                <w:b/>
                <w:bCs/>
                <w:i/>
              </w:rPr>
              <w:t>Основы стандартизации</w:t>
            </w:r>
          </w:p>
        </w:tc>
        <w:tc>
          <w:tcPr>
            <w:tcW w:w="3659" w:type="pct"/>
          </w:tcPr>
          <w:p w14:paraId="75352D83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14200150" w14:textId="77777777" w:rsidR="00CA2F4E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lang w:eastAsia="en-US"/>
              </w:rPr>
            </w:pPr>
          </w:p>
        </w:tc>
      </w:tr>
      <w:tr w:rsidR="00CA2F4E" w14:paraId="2420A28A" w14:textId="77777777">
        <w:tc>
          <w:tcPr>
            <w:tcW w:w="956" w:type="pct"/>
            <w:vMerge/>
          </w:tcPr>
          <w:p w14:paraId="4D81117D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6B88CEFC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система стандартизации Российской Федерации. 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требований национальных и международных стандартов в сфере средств информационных технологий</w:t>
            </w:r>
          </w:p>
        </w:tc>
        <w:tc>
          <w:tcPr>
            <w:tcW w:w="385" w:type="pct"/>
          </w:tcPr>
          <w:p w14:paraId="7A798CEF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C79EF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7455EAF4" w14:textId="77777777">
        <w:tc>
          <w:tcPr>
            <w:tcW w:w="956" w:type="pct"/>
            <w:vMerge/>
          </w:tcPr>
          <w:p w14:paraId="13084966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3FF4898C" w14:textId="77777777" w:rsidR="00CA2F4E" w:rsidRDefault="006C79EF">
            <w:pPr>
              <w:pStyle w:val="aff3"/>
              <w:numPr>
                <w:ilvl w:val="0"/>
                <w:numId w:val="3"/>
              </w:numPr>
              <w:spacing w:after="0" w:line="360" w:lineRule="auto"/>
            </w:pPr>
            <w:r>
              <w:rPr>
                <w:lang w:val="ru-RU"/>
              </w:rPr>
              <w:t>Стандартизация в различных сферах. Организационная структура технического комитета ИСО 176, модель описания системы качества в стандартах ИСО 9001 и 9004 и модель функционирования системы менеджмента качества (СМК), основанной на процессном подходе.</w:t>
            </w:r>
          </w:p>
        </w:tc>
        <w:tc>
          <w:tcPr>
            <w:tcW w:w="385" w:type="pct"/>
          </w:tcPr>
          <w:p w14:paraId="234DA23E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C79EF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1F8CE8F2" w14:textId="77777777">
        <w:tc>
          <w:tcPr>
            <w:tcW w:w="956" w:type="pct"/>
            <w:vMerge/>
          </w:tcPr>
          <w:p w14:paraId="1F2388F4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3149CB4A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стандартизация. Федеральное агентство по техническому регулированию и метрологии РФ и его основные задачи, межгосударственный совет по стандартизации, метрологии и сертификации Содружества Независимых Государств и других национальных организациях.</w:t>
            </w:r>
          </w:p>
        </w:tc>
        <w:tc>
          <w:tcPr>
            <w:tcW w:w="385" w:type="pct"/>
          </w:tcPr>
          <w:p w14:paraId="770896C5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3077C7A2" w14:textId="77777777">
        <w:tc>
          <w:tcPr>
            <w:tcW w:w="956" w:type="pct"/>
            <w:vMerge/>
          </w:tcPr>
          <w:p w14:paraId="7BD15C9C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29DABE91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 по стандартизации в Российской Федерации.  Правовые основы стандартизации и ее задачи. Органы и службы по стандартизации. Порядок разработки стандартов. Государственные контроль и надзор за соблюдением обязательных требований стандартов. Маркировка продукции знаком соответствия государственным стандартам. Нормоконтроль технической документации.</w:t>
            </w:r>
          </w:p>
        </w:tc>
        <w:tc>
          <w:tcPr>
            <w:tcW w:w="385" w:type="pct"/>
          </w:tcPr>
          <w:p w14:paraId="47CD77BF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248BACB2" w14:textId="77777777">
        <w:tc>
          <w:tcPr>
            <w:tcW w:w="956" w:type="pct"/>
            <w:vMerge/>
          </w:tcPr>
          <w:p w14:paraId="7E32653E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6E630218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регулирование и стандартизация в области ИКТ.  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требований национальных и международных стандартов в сфере средств информационных технологий.</w:t>
            </w:r>
          </w:p>
        </w:tc>
        <w:tc>
          <w:tcPr>
            <w:tcW w:w="385" w:type="pct"/>
          </w:tcPr>
          <w:p w14:paraId="6754353F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442B61E8" w14:textId="77777777">
        <w:tc>
          <w:tcPr>
            <w:tcW w:w="956" w:type="pct"/>
            <w:vMerge/>
          </w:tcPr>
          <w:p w14:paraId="1D6CF757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785993CD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 по стандартизации в области ИКТ и открытые системы. Федеральное агентство по техническому регулированию и метрологии РФ и его основные задачи, межгосударственный совет по стандартизации, метрологии и сертификации Содружества Независимых Государств и других национальных организациях.</w:t>
            </w:r>
          </w:p>
        </w:tc>
        <w:tc>
          <w:tcPr>
            <w:tcW w:w="385" w:type="pct"/>
          </w:tcPr>
          <w:p w14:paraId="1F881F74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21078B73" w14:textId="77777777">
        <w:tc>
          <w:tcPr>
            <w:tcW w:w="956" w:type="pct"/>
            <w:vMerge/>
          </w:tcPr>
          <w:p w14:paraId="4F57E709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7A47115E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Стандарты и спецификации в области информационной безопасности. Российское и зарубежное законодательство в области ИБ. Обзор международных и национальных стандартов и спецификаций в области ИБ: «Оранжевая книга», ИСО 15408 и </w:t>
            </w:r>
            <w:proofErr w:type="spellStart"/>
            <w:r>
              <w:rPr>
                <w:rFonts w:ascii="Times New Roman" w:hAnsi="Times New Roman"/>
              </w:rPr>
              <w:t>др</w:t>
            </w:r>
            <w:proofErr w:type="spellEnd"/>
          </w:p>
        </w:tc>
        <w:tc>
          <w:tcPr>
            <w:tcW w:w="385" w:type="pct"/>
          </w:tcPr>
          <w:p w14:paraId="13723FD5" w14:textId="77777777" w:rsidR="00CA2F4E" w:rsidRPr="006C79EF" w:rsidRDefault="006C79EF" w:rsidP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1E001EBA" w14:textId="77777777">
        <w:tc>
          <w:tcPr>
            <w:tcW w:w="956" w:type="pct"/>
            <w:vMerge/>
          </w:tcPr>
          <w:p w14:paraId="397D6FAD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1C3222D5" w14:textId="77777777" w:rsidR="00CA2F4E" w:rsidRDefault="006C79E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менеджмента качества. Менеджмент качества. Предпосылки развития менеджмента качества. Принципы обеспечения качества программных средств. Основные международные стандарты в области ИТ: ISO/IEC 9126, ISO/IEC 14598 и ИСО/МЭК 9126-1</w:t>
            </w:r>
          </w:p>
        </w:tc>
        <w:tc>
          <w:tcPr>
            <w:tcW w:w="385" w:type="pct"/>
          </w:tcPr>
          <w:p w14:paraId="4A6EF6D5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61EA1D46" w14:textId="77777777">
        <w:tc>
          <w:tcPr>
            <w:tcW w:w="956" w:type="pct"/>
            <w:vMerge/>
          </w:tcPr>
          <w:p w14:paraId="05A774C7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0437BA68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85" w:type="pct"/>
          </w:tcPr>
          <w:p w14:paraId="68F6DF87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CA2F4E" w14:paraId="3A8D2EA5" w14:textId="77777777">
        <w:trPr>
          <w:trHeight w:val="419"/>
        </w:trPr>
        <w:tc>
          <w:tcPr>
            <w:tcW w:w="956" w:type="pct"/>
            <w:vMerge/>
          </w:tcPr>
          <w:p w14:paraId="6D720176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49AEEF7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</w:tcPr>
          <w:p w14:paraId="5724D1B0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54835DE8" w14:textId="77777777">
        <w:tc>
          <w:tcPr>
            <w:tcW w:w="956" w:type="pct"/>
            <w:vMerge w:val="restart"/>
          </w:tcPr>
          <w:p w14:paraId="5543446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Тема 2. Основы сертификации</w:t>
            </w:r>
          </w:p>
        </w:tc>
        <w:tc>
          <w:tcPr>
            <w:tcW w:w="3659" w:type="pct"/>
          </w:tcPr>
          <w:p w14:paraId="10A358A5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658C5AC6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378E992E" w14:textId="77777777">
        <w:tc>
          <w:tcPr>
            <w:tcW w:w="956" w:type="pct"/>
            <w:vMerge/>
          </w:tcPr>
          <w:p w14:paraId="4EB67069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480351E6" w14:textId="77777777" w:rsidR="00CA2F4E" w:rsidRDefault="006C79EF">
            <w:pPr>
              <w:spacing w:after="0" w:line="360" w:lineRule="auto"/>
              <w:ind w:left="12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Сущность и проведение сертификации. Сущность сертификации. Проведение сертификации. Правовые основы сертификации. Организационно-методические </w:t>
            </w:r>
          </w:p>
          <w:p w14:paraId="4269B1A8" w14:textId="77777777" w:rsidR="00CA2F4E" w:rsidRDefault="006C79EF">
            <w:pPr>
              <w:spacing w:after="0" w:line="360" w:lineRule="auto"/>
              <w:ind w:lef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принципы сертификации. Деятельность ИСО в области сертификации. Деятельность МЭК в сертификации.</w:t>
            </w:r>
          </w:p>
        </w:tc>
        <w:tc>
          <w:tcPr>
            <w:tcW w:w="385" w:type="pct"/>
          </w:tcPr>
          <w:p w14:paraId="6BD15059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C79EF">
              <w:rPr>
                <w:rFonts w:ascii="Times New Roman" w:hAnsi="Times New Roman"/>
                <w:b/>
                <w:i/>
              </w:rPr>
              <w:t>2</w:t>
            </w:r>
          </w:p>
          <w:p w14:paraId="580449C3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A2F4E" w14:paraId="7C18D900" w14:textId="77777777">
        <w:tc>
          <w:tcPr>
            <w:tcW w:w="956" w:type="pct"/>
            <w:vMerge/>
          </w:tcPr>
          <w:p w14:paraId="74973D4B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6917604D" w14:textId="77777777" w:rsidR="00CA2F4E" w:rsidRDefault="006C79EF">
            <w:pPr>
              <w:spacing w:after="0" w:line="360" w:lineRule="auto"/>
              <w:ind w:left="12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bCs/>
              </w:rPr>
              <w:t xml:space="preserve">Нормативно-правовые документы и стандарты в области защиты информации и информационной безопасности. Международные правовые и нормативные акты обеспечения </w:t>
            </w:r>
            <w:r>
              <w:rPr>
                <w:rFonts w:ascii="Times New Roman" w:hAnsi="Times New Roman"/>
                <w:bCs/>
              </w:rPr>
              <w:lastRenderedPageBreak/>
              <w:t>информационной безопасности процессов переработки информации. Отечественное организационное, правовое и нормативное обеспечении и регулирование в сфере информационной безопасности. Система менеджмента информационной безопасности. Сертификация систем обеспечения качества. Экологическая сертификация. Сертификация информационно-коммуникационных технологий и система ИНКОМТЕХСЕРТ</w:t>
            </w:r>
          </w:p>
        </w:tc>
        <w:tc>
          <w:tcPr>
            <w:tcW w:w="385" w:type="pct"/>
          </w:tcPr>
          <w:p w14:paraId="40D66621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2</w:t>
            </w:r>
          </w:p>
        </w:tc>
      </w:tr>
      <w:tr w:rsidR="00CA2F4E" w14:paraId="1A1F999C" w14:textId="77777777">
        <w:tc>
          <w:tcPr>
            <w:tcW w:w="956" w:type="pct"/>
            <w:vMerge/>
          </w:tcPr>
          <w:p w14:paraId="6049CD1C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0A4E8B9C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85" w:type="pct"/>
          </w:tcPr>
          <w:p w14:paraId="024E8A63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CA2F4E" w14:paraId="05B27F91" w14:textId="77777777">
        <w:tc>
          <w:tcPr>
            <w:tcW w:w="956" w:type="pct"/>
            <w:vMerge/>
          </w:tcPr>
          <w:p w14:paraId="4954BE81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531D3A9F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</w:tcPr>
          <w:p w14:paraId="235EC4D9" w14:textId="77777777" w:rsidR="00CA2F4E" w:rsidRPr="006C79EF" w:rsidRDefault="00CA2F4E" w:rsidP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CA2F4E" w14:paraId="516ABA06" w14:textId="77777777">
        <w:tc>
          <w:tcPr>
            <w:tcW w:w="956" w:type="pct"/>
            <w:vMerge w:val="restart"/>
          </w:tcPr>
          <w:p w14:paraId="2BD4A323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3. Техническое документоведение</w:t>
            </w:r>
          </w:p>
        </w:tc>
        <w:tc>
          <w:tcPr>
            <w:tcW w:w="3659" w:type="pct"/>
          </w:tcPr>
          <w:p w14:paraId="178337CE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20009542" w14:textId="77777777" w:rsidR="00CA2F4E" w:rsidRPr="006C79EF" w:rsidRDefault="00CA2F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3C5D3C3A" w14:textId="77777777">
        <w:tc>
          <w:tcPr>
            <w:tcW w:w="956" w:type="pct"/>
            <w:vMerge/>
          </w:tcPr>
          <w:p w14:paraId="066F691A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59" w:type="pct"/>
          </w:tcPr>
          <w:p w14:paraId="7B1FB3A7" w14:textId="77777777" w:rsidR="00CA2F4E" w:rsidRDefault="006C79EF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Основные виды технической и технологической документации. Виды технической и технологической документации. Стандарты оформления документов, регламентов, протоколов по информационным системам.</w:t>
            </w:r>
          </w:p>
        </w:tc>
        <w:tc>
          <w:tcPr>
            <w:tcW w:w="385" w:type="pct"/>
          </w:tcPr>
          <w:p w14:paraId="0A3C0A21" w14:textId="77777777" w:rsidR="00CA2F4E" w:rsidRPr="006C79EF" w:rsidRDefault="006C79E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C79EF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CA2F4E" w14:paraId="605E5680" w14:textId="77777777">
        <w:trPr>
          <w:trHeight w:val="501"/>
        </w:trPr>
        <w:tc>
          <w:tcPr>
            <w:tcW w:w="956" w:type="pct"/>
            <w:vMerge/>
          </w:tcPr>
          <w:p w14:paraId="5FDC454D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205B78B6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85" w:type="pct"/>
            <w:vAlign w:val="center"/>
          </w:tcPr>
          <w:p w14:paraId="70329A82" w14:textId="77777777" w:rsidR="00CA2F4E" w:rsidRPr="006C79EF" w:rsidRDefault="00CA2F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173DC8CC" w14:textId="77777777">
        <w:trPr>
          <w:trHeight w:val="501"/>
        </w:trPr>
        <w:tc>
          <w:tcPr>
            <w:tcW w:w="956" w:type="pct"/>
            <w:vMerge/>
          </w:tcPr>
          <w:p w14:paraId="1E294E49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31ACFB9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  <w:vAlign w:val="center"/>
          </w:tcPr>
          <w:p w14:paraId="543BDA98" w14:textId="77777777" w:rsidR="00CA2F4E" w:rsidRPr="006C79EF" w:rsidRDefault="00CA2F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0AD34E45" w14:textId="77777777">
        <w:trPr>
          <w:trHeight w:val="501"/>
        </w:trPr>
        <w:tc>
          <w:tcPr>
            <w:tcW w:w="4615" w:type="pct"/>
            <w:gridSpan w:val="2"/>
          </w:tcPr>
          <w:p w14:paraId="384CE9D7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Примерный перечень практических работ:</w:t>
            </w:r>
          </w:p>
          <w:p w14:paraId="79B3ABA1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1.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Нормативно-правовые документы и стандарты в области защиты информации и информационной безопасности</w:t>
            </w:r>
          </w:p>
          <w:p w14:paraId="7CCC271C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2.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Системы менеджмента качества</w:t>
            </w:r>
          </w:p>
          <w:p w14:paraId="3F056578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3.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Стандарты и спецификации в области информационной безопасности</w:t>
            </w:r>
          </w:p>
          <w:p w14:paraId="4D126FA7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4.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Основные виды технической и технологической документации</w:t>
            </w:r>
          </w:p>
        </w:tc>
        <w:tc>
          <w:tcPr>
            <w:tcW w:w="385" w:type="pct"/>
            <w:vAlign w:val="center"/>
          </w:tcPr>
          <w:p w14:paraId="5752494F" w14:textId="77777777" w:rsidR="00CA2F4E" w:rsidRPr="006C79EF" w:rsidRDefault="00CA2F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CA2F4E" w14:paraId="673E7A35" w14:textId="77777777">
        <w:tc>
          <w:tcPr>
            <w:tcW w:w="4615" w:type="pct"/>
            <w:gridSpan w:val="2"/>
          </w:tcPr>
          <w:p w14:paraId="676E5620" w14:textId="77777777" w:rsidR="00CA2F4E" w:rsidRDefault="006C79E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0EEAF826" w14:textId="77777777" w:rsidR="00CA2F4E" w:rsidRPr="006C79EF" w:rsidRDefault="006C79EF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C79EF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CA2F4E" w14:paraId="476515B1" w14:textId="77777777">
        <w:tc>
          <w:tcPr>
            <w:tcW w:w="4615" w:type="pct"/>
            <w:gridSpan w:val="2"/>
          </w:tcPr>
          <w:p w14:paraId="62E32A21" w14:textId="77777777" w:rsidR="00CA2F4E" w:rsidRDefault="006C79E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385" w:type="pct"/>
            <w:vAlign w:val="center"/>
          </w:tcPr>
          <w:p w14:paraId="3FD41CE3" w14:textId="77777777" w:rsidR="00CA2F4E" w:rsidRPr="006C79EF" w:rsidRDefault="006C79EF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6C79EF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CA2F4E" w14:paraId="46CCFDF2" w14:textId="77777777">
        <w:tc>
          <w:tcPr>
            <w:tcW w:w="4615" w:type="pct"/>
            <w:gridSpan w:val="2"/>
          </w:tcPr>
          <w:p w14:paraId="0BFE105B" w14:textId="77777777" w:rsidR="00CA2F4E" w:rsidRDefault="006C79E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Зачет</w:t>
            </w:r>
          </w:p>
        </w:tc>
        <w:tc>
          <w:tcPr>
            <w:tcW w:w="385" w:type="pct"/>
            <w:vAlign w:val="center"/>
          </w:tcPr>
          <w:p w14:paraId="2CC61980" w14:textId="77777777" w:rsidR="00CA2F4E" w:rsidRPr="006C79EF" w:rsidRDefault="006C79EF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6C79EF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CA2F4E" w14:paraId="53E88157" w14:textId="77777777">
        <w:tc>
          <w:tcPr>
            <w:tcW w:w="4615" w:type="pct"/>
            <w:gridSpan w:val="2"/>
          </w:tcPr>
          <w:p w14:paraId="4136FA77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Всего</w:t>
            </w:r>
          </w:p>
        </w:tc>
        <w:tc>
          <w:tcPr>
            <w:tcW w:w="385" w:type="pct"/>
            <w:vAlign w:val="bottom"/>
          </w:tcPr>
          <w:p w14:paraId="753380FE" w14:textId="21B24F9F" w:rsidR="00CA2F4E" w:rsidRPr="006C79EF" w:rsidRDefault="00884B4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68</w:t>
            </w:r>
          </w:p>
        </w:tc>
      </w:tr>
    </w:tbl>
    <w:p w14:paraId="19B6C432" w14:textId="77777777" w:rsidR="00CA2F4E" w:rsidRDefault="00CA2F4E">
      <w:pPr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1391609F" w14:textId="77777777" w:rsidR="00CA2F4E" w:rsidRDefault="006C79EF">
      <w:pPr>
        <w:spacing w:before="120" w:after="120" w:line="360" w:lineRule="auto"/>
        <w:rPr>
          <w:rFonts w:ascii="Times New Roman" w:hAnsi="Times New Roman"/>
          <w:i/>
          <w:sz w:val="24"/>
          <w:szCs w:val="24"/>
        </w:rPr>
        <w:sectPr w:rsidR="00CA2F4E">
          <w:pgSz w:w="16840" w:h="11907" w:orient="landscape"/>
          <w:pgMar w:top="1134" w:right="1134" w:bottom="1134" w:left="1134" w:header="709" w:footer="709" w:gutter="0"/>
          <w:cols w:space="720"/>
        </w:sectPr>
      </w:pPr>
      <w:r>
        <w:rPr>
          <w:rFonts w:ascii="Times New Roman" w:hAnsi="Times New Roman"/>
          <w:bCs/>
          <w:i/>
        </w:rPr>
        <w:t>.</w:t>
      </w:r>
      <w:r>
        <w:t xml:space="preserve"> </w:t>
      </w:r>
    </w:p>
    <w:p w14:paraId="4B347EEA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УСЛОВИЯ РЕАЛИЗАЦИИ УЧЕБНОЙ ДИСЦИПЛИНЫ </w:t>
      </w:r>
    </w:p>
    <w:p w14:paraId="37F5B7F7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учебной дисциплины должны быть предусмотрены следующие специальные помещения:</w:t>
      </w:r>
    </w:p>
    <w:p w14:paraId="689F5A37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Кабинет «Метрологии и стандартизации», оснащенный оборудованием и техническими средствами обучения.</w:t>
      </w:r>
    </w:p>
    <w:p w14:paraId="4454E7DE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084FFB1B" w14:textId="77777777" w:rsidR="00CA2F4E" w:rsidRDefault="006C79EF">
      <w:pPr>
        <w:suppressAutoHyphens/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7F60EAE9" w14:textId="77777777" w:rsidR="00CA2F4E" w:rsidRDefault="006C79EF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печатные издания:</w:t>
      </w:r>
    </w:p>
    <w:p w14:paraId="4420DE03" w14:textId="77777777" w:rsidR="00CA2F4E" w:rsidRDefault="006C79EF">
      <w:pPr>
        <w:spacing w:after="0" w:line="36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Хрусталева З.А. Метрология, стандартизация и сертификация. Практикум: </w:t>
      </w:r>
      <w:proofErr w:type="gramStart"/>
      <w:r>
        <w:rPr>
          <w:rFonts w:ascii="Times New Roman" w:hAnsi="Times New Roman"/>
          <w:bCs/>
          <w:sz w:val="24"/>
          <w:szCs w:val="24"/>
        </w:rPr>
        <w:t>учеб-</w:t>
      </w:r>
      <w:proofErr w:type="spellStart"/>
      <w:r>
        <w:rPr>
          <w:rFonts w:ascii="Times New Roman" w:hAnsi="Times New Roman"/>
          <w:bCs/>
          <w:sz w:val="24"/>
          <w:szCs w:val="24"/>
        </w:rPr>
        <w:t>ное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пособие. – М.: </w:t>
      </w:r>
      <w:proofErr w:type="spellStart"/>
      <w:r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>
        <w:rPr>
          <w:rFonts w:ascii="Times New Roman" w:hAnsi="Times New Roman"/>
          <w:bCs/>
          <w:sz w:val="24"/>
          <w:szCs w:val="24"/>
        </w:rPr>
        <w:t>, 2021.</w:t>
      </w:r>
    </w:p>
    <w:p w14:paraId="3BF1EC30" w14:textId="77777777" w:rsidR="00CA2F4E" w:rsidRDefault="006C79EF">
      <w:pPr>
        <w:spacing w:after="0" w:line="36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Сергеев, А. Г.  Стандартизация и </w:t>
      </w:r>
      <w:proofErr w:type="gramStart"/>
      <w:r>
        <w:rPr>
          <w:rFonts w:ascii="Times New Roman" w:hAnsi="Times New Roman"/>
          <w:bCs/>
          <w:sz w:val="24"/>
          <w:szCs w:val="24"/>
        </w:rPr>
        <w:t>сертификация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учебник и практикум для </w:t>
      </w:r>
      <w:proofErr w:type="gramStart"/>
      <w:r>
        <w:rPr>
          <w:rFonts w:ascii="Times New Roman" w:hAnsi="Times New Roman"/>
          <w:bCs/>
          <w:sz w:val="24"/>
          <w:szCs w:val="24"/>
        </w:rPr>
        <w:t>сред-него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 / А. Г. Сергеев, В. В. </w:t>
      </w:r>
      <w:proofErr w:type="spellStart"/>
      <w:r>
        <w:rPr>
          <w:rFonts w:ascii="Times New Roman" w:hAnsi="Times New Roman"/>
          <w:bCs/>
          <w:sz w:val="24"/>
          <w:szCs w:val="24"/>
        </w:rPr>
        <w:t>Терегеря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— </w:t>
      </w:r>
      <w:proofErr w:type="gramStart"/>
      <w:r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Изда-тельство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Юрайт</w:t>
      </w:r>
      <w:proofErr w:type="spellEnd"/>
      <w:r>
        <w:rPr>
          <w:rFonts w:ascii="Times New Roman" w:hAnsi="Times New Roman"/>
          <w:bCs/>
          <w:sz w:val="24"/>
          <w:szCs w:val="24"/>
        </w:rPr>
        <w:t>, 2019. — 323 с.</w:t>
      </w:r>
    </w:p>
    <w:p w14:paraId="4AFEB1C6" w14:textId="77777777" w:rsidR="00CA2F4E" w:rsidRDefault="006C79EF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iCs/>
        </w:rPr>
        <w:t>Основные электронные издания</w:t>
      </w:r>
    </w:p>
    <w:p w14:paraId="27F6C595" w14:textId="77777777" w:rsidR="00CA2F4E" w:rsidRDefault="006C79E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>
        <w:rPr>
          <w:rFonts w:ascii="Times New Roman" w:hAnsi="Times New Roman"/>
          <w:iCs/>
        </w:rPr>
        <w:t xml:space="preserve">Сергеев, А. Г. Стандартизация и </w:t>
      </w:r>
      <w:proofErr w:type="gramStart"/>
      <w:r>
        <w:rPr>
          <w:rFonts w:ascii="Times New Roman" w:hAnsi="Times New Roman"/>
          <w:iCs/>
        </w:rPr>
        <w:t>сертификация :</w:t>
      </w:r>
      <w:proofErr w:type="gramEnd"/>
      <w:r>
        <w:rPr>
          <w:rFonts w:ascii="Times New Roman" w:hAnsi="Times New Roman"/>
          <w:iCs/>
        </w:rPr>
        <w:t xml:space="preserve"> учебник и практикум для среднего профессионального образования / А. Г. Сергеев, В. В. </w:t>
      </w:r>
      <w:proofErr w:type="spellStart"/>
      <w:r>
        <w:rPr>
          <w:rFonts w:ascii="Times New Roman" w:hAnsi="Times New Roman"/>
          <w:iCs/>
        </w:rPr>
        <w:t>Терегеря</w:t>
      </w:r>
      <w:proofErr w:type="spellEnd"/>
      <w:r>
        <w:rPr>
          <w:rFonts w:ascii="Times New Roman" w:hAnsi="Times New Roman"/>
          <w:iCs/>
        </w:rPr>
        <w:t xml:space="preserve">. — </w:t>
      </w:r>
      <w:proofErr w:type="gramStart"/>
      <w:r>
        <w:rPr>
          <w:rFonts w:ascii="Times New Roman" w:hAnsi="Times New Roman"/>
          <w:iCs/>
        </w:rPr>
        <w:t>Москва :</w:t>
      </w:r>
      <w:proofErr w:type="gramEnd"/>
      <w:r>
        <w:rPr>
          <w:rFonts w:ascii="Times New Roman" w:hAnsi="Times New Roman"/>
          <w:iCs/>
        </w:rPr>
        <w:t xml:space="preserve"> Издательство </w:t>
      </w:r>
      <w:proofErr w:type="spellStart"/>
      <w:r>
        <w:rPr>
          <w:rFonts w:ascii="Times New Roman" w:hAnsi="Times New Roman"/>
          <w:iCs/>
        </w:rPr>
        <w:t>Юрайт</w:t>
      </w:r>
      <w:proofErr w:type="spellEnd"/>
      <w:r>
        <w:rPr>
          <w:rFonts w:ascii="Times New Roman" w:hAnsi="Times New Roman"/>
          <w:iCs/>
        </w:rPr>
        <w:t xml:space="preserve">, 2019. — 323 с. — (Профессиональное образование). — ISBN 978-5-534-04315-0. — </w:t>
      </w:r>
      <w:proofErr w:type="gramStart"/>
      <w:r>
        <w:rPr>
          <w:rFonts w:ascii="Times New Roman" w:hAnsi="Times New Roman"/>
          <w:iCs/>
        </w:rPr>
        <w:t>Текст :</w:t>
      </w:r>
      <w:proofErr w:type="gramEnd"/>
      <w:r>
        <w:rPr>
          <w:rFonts w:ascii="Times New Roman" w:hAnsi="Times New Roman"/>
          <w:iCs/>
        </w:rPr>
        <w:t xml:space="preserve"> электронный // ЭБС </w:t>
      </w:r>
      <w:proofErr w:type="spellStart"/>
      <w:r>
        <w:rPr>
          <w:rFonts w:ascii="Times New Roman" w:hAnsi="Times New Roman"/>
          <w:iCs/>
        </w:rPr>
        <w:t>Юрайт</w:t>
      </w:r>
      <w:proofErr w:type="spellEnd"/>
      <w:r>
        <w:rPr>
          <w:rFonts w:ascii="Times New Roman" w:hAnsi="Times New Roman"/>
          <w:iCs/>
        </w:rPr>
        <w:t xml:space="preserve"> [сайт]. — URL: https://www.urait.ru/bcode/433666 (дата </w:t>
      </w:r>
      <w:proofErr w:type="gramStart"/>
      <w:r>
        <w:rPr>
          <w:rFonts w:ascii="Times New Roman" w:hAnsi="Times New Roman"/>
          <w:iCs/>
        </w:rPr>
        <w:t>об-ращения</w:t>
      </w:r>
      <w:proofErr w:type="gramEnd"/>
      <w:r>
        <w:rPr>
          <w:rFonts w:ascii="Times New Roman" w:hAnsi="Times New Roman"/>
          <w:iCs/>
        </w:rPr>
        <w:t>: 23.07.2021).</w:t>
      </w:r>
    </w:p>
    <w:p w14:paraId="4106B800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9CDADCB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22911DC3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42F9396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203DC1DA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7C42924C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20F3601A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3BA8DE7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16E2A333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0F9B8B8F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5D45B0FC" w14:textId="77777777" w:rsidR="00CA2F4E" w:rsidRDefault="00CA2F4E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55A38AB0" w14:textId="77777777" w:rsidR="00CA2F4E" w:rsidRDefault="00CA2F4E">
      <w:pPr>
        <w:spacing w:line="360" w:lineRule="auto"/>
        <w:rPr>
          <w:b/>
          <w:i/>
        </w:rPr>
      </w:pPr>
    </w:p>
    <w:p w14:paraId="7E0C654A" w14:textId="77777777" w:rsidR="00CA2F4E" w:rsidRDefault="006C79EF">
      <w:pPr>
        <w:pStyle w:val="aff3"/>
        <w:numPr>
          <w:ilvl w:val="0"/>
          <w:numId w:val="5"/>
        </w:numPr>
        <w:spacing w:line="360" w:lineRule="auto"/>
        <w:jc w:val="center"/>
        <w:rPr>
          <w:b/>
          <w:i/>
        </w:rPr>
      </w:pPr>
      <w:r>
        <w:rPr>
          <w:b/>
          <w:i/>
        </w:rPr>
        <w:lastRenderedPageBreak/>
        <w:t>КОНТРОЛЬ И ОЦЕНКА РЕЗУЛЬТАТОВ ОСВОЕНИЯ УЧЕБНОЙ ДИСЦИПЛИНЫ</w:t>
      </w:r>
    </w:p>
    <w:p w14:paraId="3C96C28A" w14:textId="77777777" w:rsidR="00CA2F4E" w:rsidRDefault="00CA2F4E">
      <w:pPr>
        <w:spacing w:line="360" w:lineRule="auto"/>
        <w:ind w:left="360"/>
        <w:rPr>
          <w:b/>
          <w:i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2549"/>
        <w:gridCol w:w="2634"/>
        <w:gridCol w:w="3579"/>
      </w:tblGrid>
      <w:tr w:rsidR="00CA2F4E" w14:paraId="5DE8D9AA" w14:textId="77777777">
        <w:trPr>
          <w:trHeight w:val="202"/>
        </w:trPr>
        <w:tc>
          <w:tcPr>
            <w:tcW w:w="2229" w:type="dxa"/>
          </w:tcPr>
          <w:p w14:paraId="7EB20F4E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549" w:type="dxa"/>
          </w:tcPr>
          <w:p w14:paraId="1002281D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2634" w:type="dxa"/>
          </w:tcPr>
          <w:p w14:paraId="3DC98EEB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3579" w:type="dxa"/>
          </w:tcPr>
          <w:p w14:paraId="787C918D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CA2F4E" w14:paraId="5FE38DF7" w14:textId="77777777">
        <w:trPr>
          <w:trHeight w:val="202"/>
        </w:trPr>
        <w:tc>
          <w:tcPr>
            <w:tcW w:w="2229" w:type="dxa"/>
          </w:tcPr>
          <w:p w14:paraId="48F329F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Применять требования нормативных актов к основным видам продукции (услуг) и процессов.</w:t>
            </w:r>
          </w:p>
        </w:tc>
        <w:tc>
          <w:tcPr>
            <w:tcW w:w="2549" w:type="dxa"/>
          </w:tcPr>
          <w:p w14:paraId="339D04ED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29D2D409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4.2. Осуществлять измерения эксплуатационных характеристик программного обеспечения компьютерных систем;</w:t>
            </w:r>
          </w:p>
          <w:p w14:paraId="181D323E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6.4. Оценивать качество и надежность функционирования информационной системы в соответствии с критериями технического задания;</w:t>
            </w:r>
          </w:p>
          <w:p w14:paraId="331D2740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8.3. Осуществлять разработку дизайна веб-приложения с учетом современных тенденций в области веб-разработки;</w:t>
            </w:r>
          </w:p>
          <w:p w14:paraId="00779AF8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9.9. Модернизировать веб-приложение с учетом правил и норм подготовки информации для поисковых систем;</w:t>
            </w:r>
          </w:p>
        </w:tc>
        <w:tc>
          <w:tcPr>
            <w:tcW w:w="2634" w:type="dxa"/>
          </w:tcPr>
          <w:p w14:paraId="0780D1F9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Понимание содержания и структуры нормативных актов, регулирующих продукцию и процессы;</w:t>
            </w:r>
          </w:p>
          <w:p w14:paraId="7403E19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Способность идентифицировать соответствующие нормативные документы для конкретных видов продукции; </w:t>
            </w:r>
          </w:p>
          <w:p w14:paraId="53F1988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соблюдения требований при производстве, контроле и реализации продукции.</w:t>
            </w:r>
          </w:p>
        </w:tc>
        <w:tc>
          <w:tcPr>
            <w:tcW w:w="3579" w:type="dxa"/>
          </w:tcPr>
          <w:p w14:paraId="76749C33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Студент демонстрирует всестороннее знание и понимание применимых нормативных актов, стандартов и регуляций.</w:t>
            </w:r>
          </w:p>
          <w:p w14:paraId="72993CB9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Показывает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хорошее знание основных нормативных актов и стандартов, но может не охватывать все детали.</w:t>
            </w:r>
          </w:p>
          <w:p w14:paraId="7BBB6A22" w14:textId="77777777" w:rsidR="00CA2F4E" w:rsidRDefault="006C79E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Удовлетворительно</w:t>
            </w:r>
            <w:proofErr w:type="gramStart"/>
            <w:r>
              <w:rPr>
                <w:rFonts w:ascii="Times New Roman" w:hAnsi="Times New Roman"/>
              </w:rPr>
              <w:t>: Демонстрирует</w:t>
            </w:r>
            <w:proofErr w:type="gramEnd"/>
            <w:r>
              <w:rPr>
                <w:rFonts w:ascii="Times New Roman" w:hAnsi="Times New Roman"/>
              </w:rPr>
              <w:t xml:space="preserve"> базовое знание нормативных актов, но с пропусками в понимании.</w:t>
            </w:r>
          </w:p>
        </w:tc>
      </w:tr>
      <w:tr w:rsidR="00CA2F4E" w14:paraId="4A9280D6" w14:textId="77777777">
        <w:trPr>
          <w:trHeight w:val="3109"/>
        </w:trPr>
        <w:tc>
          <w:tcPr>
            <w:tcW w:w="2229" w:type="dxa"/>
          </w:tcPr>
          <w:p w14:paraId="37CA210F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документацию систем качества.</w:t>
            </w:r>
          </w:p>
        </w:tc>
        <w:tc>
          <w:tcPr>
            <w:tcW w:w="2549" w:type="dxa"/>
          </w:tcPr>
          <w:p w14:paraId="60631E9B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5599F833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компонент;</w:t>
            </w:r>
          </w:p>
          <w:p w14:paraId="0ED398D8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5.2. Разрабатывать проектную документацию на разработку информационной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системы в соответствии с требованиями заказчика;</w:t>
            </w:r>
          </w:p>
          <w:p w14:paraId="669B418D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5.6. Разрабатывать техническую документацию на эксплуатацию информационной системы;</w:t>
            </w:r>
          </w:p>
          <w:p w14:paraId="6D2EA911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6.1. Разрабатывать техническое задание на сопровождение информационной системы;</w:t>
            </w:r>
          </w:p>
          <w:p w14:paraId="3218F221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6.3. Разрабатывать обучающую документацию для пользователей информационной системы;</w:t>
            </w:r>
          </w:p>
          <w:p w14:paraId="020DA6B2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6.5. Осуществлять техническое сопровождение, обновление и восстановление данных ИС в соответствии с техническим заданием;</w:t>
            </w:r>
          </w:p>
          <w:p w14:paraId="60C0B1CF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9.1. Разрабатывать техническое задание на веб-приложение в соответствии с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требованиями заказчика;</w:t>
            </w:r>
          </w:p>
          <w:p w14:paraId="5B72466A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10.2. Разрабатывать технические документы для управления информационными ресурсами.</w:t>
            </w:r>
          </w:p>
        </w:tc>
        <w:tc>
          <w:tcPr>
            <w:tcW w:w="2634" w:type="dxa"/>
          </w:tcPr>
          <w:p w14:paraId="4A0436C9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Умение применять документацию систем качества;</w:t>
            </w:r>
          </w:p>
          <w:p w14:paraId="1EB6948A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Знание структуры и основных разделов документации систем качества;</w:t>
            </w:r>
          </w:p>
          <w:p w14:paraId="5D6D2B9A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готовить и обновлять документацию в соответствии с требованиями системы качества</w:t>
            </w:r>
          </w:p>
          <w:p w14:paraId="402E98FF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B0579C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461DE7DE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Демонстрирует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всестороннее знание всех аспектов документации и систем качества, включая политики, процедуры, инструкции и стандарты.</w:t>
            </w:r>
          </w:p>
          <w:p w14:paraId="04551495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-Хорошо: Студент показывает хорошее знание основных элементов документации систем и качества, но может не охватывать все детали.</w:t>
            </w:r>
          </w:p>
          <w:p w14:paraId="4F033EF1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Студент демонстрирует базовое знание документации систем и качества, но с пропусками в понимании.</w:t>
            </w:r>
          </w:p>
        </w:tc>
      </w:tr>
      <w:tr w:rsidR="00CA2F4E" w14:paraId="449B9B2F" w14:textId="77777777">
        <w:trPr>
          <w:trHeight w:val="3109"/>
        </w:trPr>
        <w:tc>
          <w:tcPr>
            <w:tcW w:w="2229" w:type="dxa"/>
          </w:tcPr>
          <w:p w14:paraId="7165710C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Применять основные правила и документы системы сертификации Российской Федерации.</w:t>
            </w:r>
          </w:p>
        </w:tc>
        <w:tc>
          <w:tcPr>
            <w:tcW w:w="2549" w:type="dxa"/>
          </w:tcPr>
          <w:p w14:paraId="5BAEDB5C" w14:textId="77777777" w:rsidR="00CA2F4E" w:rsidRDefault="00CA2F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E2237F4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61C97C2E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14:paraId="09ADEA2C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1.1. Формировать алгоритмы разработки программных модулей в соответствии с техническим заданием;</w:t>
            </w:r>
          </w:p>
          <w:p w14:paraId="6FFD5E51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ПК 3.1. Осуществлять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ревьюирование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программного кода в соответствии с технической документацией;</w:t>
            </w:r>
          </w:p>
          <w:p w14:paraId="66183C70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серверов;</w:t>
            </w:r>
          </w:p>
          <w:p w14:paraId="4AD38DFF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ПК 9.1. Разрабатывать техническое задание на веб-приложение в соответствии с требованиями заказчика;</w:t>
            </w:r>
          </w:p>
        </w:tc>
        <w:tc>
          <w:tcPr>
            <w:tcW w:w="2634" w:type="dxa"/>
          </w:tcPr>
          <w:p w14:paraId="30FB4C66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Знание законодательства и нормативных актов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в области сертификации;</w:t>
            </w:r>
          </w:p>
          <w:p w14:paraId="33AEB9F3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Понимание основных правил и требований системы сертификации в Российской Федерации;</w:t>
            </w:r>
          </w:p>
          <w:p w14:paraId="51207166" w14:textId="77777777" w:rsidR="00CA2F4E" w:rsidRDefault="006C79E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Способность правильно оформлять заявку и сопровождающие документы. </w:t>
            </w:r>
          </w:p>
        </w:tc>
        <w:tc>
          <w:tcPr>
            <w:tcW w:w="3579" w:type="dxa"/>
          </w:tcPr>
          <w:p w14:paraId="64AB32E4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Студент демонстрирует всестороннее знание основных правил и документов системы сертификации Российской Федерации, включая федеральные законы, национальные стандарты и процедуры.</w:t>
            </w:r>
          </w:p>
          <w:p w14:paraId="16CC30B1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-Хорошо: Студент показывает хорошее знание основных правил и документов, но может не охватывать все детали или нюансы.</w:t>
            </w:r>
          </w:p>
          <w:p w14:paraId="3274C44D" w14:textId="77777777" w:rsidR="00CA2F4E" w:rsidRDefault="006C79E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Студент демонстрирует базовое знание правил и документов, но с пропусками в понимании.</w:t>
            </w:r>
          </w:p>
        </w:tc>
      </w:tr>
    </w:tbl>
    <w:p w14:paraId="209D326B" w14:textId="77777777" w:rsidR="00CA2F4E" w:rsidRDefault="00CA2F4E">
      <w:pPr>
        <w:spacing w:line="360" w:lineRule="auto"/>
        <w:jc w:val="right"/>
        <w:rPr>
          <w:rFonts w:ascii="Times New Roman" w:hAnsi="Times New Roman"/>
          <w:b/>
          <w:i/>
        </w:rPr>
      </w:pPr>
    </w:p>
    <w:p w14:paraId="49A3EC44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контекстам;</w:t>
      </w:r>
    </w:p>
    <w:p w14:paraId="30ABCBCA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49B5CB1D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5E3E035B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14:paraId="0C13A283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 09. Использовать информационные технологии в профессиональной деятельности;</w:t>
      </w:r>
    </w:p>
    <w:p w14:paraId="684E3701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 (в редакции Приказа Минпросвещения России от 17.12.2020 № 747);</w:t>
      </w:r>
    </w:p>
    <w:p w14:paraId="1BA12324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1.1. Формировать алгоритмы разработки программных модулей в соответствии с техническим заданием;</w:t>
      </w:r>
    </w:p>
    <w:p w14:paraId="0FCDE6A3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1.2. Разрабатывать программные модули в соответствии с техническим заданием;</w:t>
      </w:r>
    </w:p>
    <w:p w14:paraId="6915A46C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компонент;</w:t>
      </w:r>
    </w:p>
    <w:p w14:paraId="7E51BFB0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ПК 3.1. Осуществлять </w:t>
      </w:r>
      <w:proofErr w:type="spellStart"/>
      <w:r>
        <w:rPr>
          <w:rFonts w:ascii="Times New Roman" w:hAnsi="Times New Roman"/>
          <w:sz w:val="28"/>
          <w:szCs w:val="28"/>
        </w:rPr>
        <w:t>ревьюирование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программного кода в соответствии с технической документацией;</w:t>
      </w:r>
    </w:p>
    <w:p w14:paraId="2133B7D4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4.2. Осуществлять измерения эксплуатационных характеристик программного обеспечения компьютерных систем;</w:t>
      </w:r>
    </w:p>
    <w:p w14:paraId="58200147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5.2. Разрабатывать проектную документацию на разработку информационной системы в соответствии с требованиями заказчика;</w:t>
      </w:r>
    </w:p>
    <w:p w14:paraId="5EDDE2A6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5.6. Разрабатывать техническую документацию на эксплуатацию информационной системы;</w:t>
      </w:r>
    </w:p>
    <w:p w14:paraId="014CDCB1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6.1. Разрабатывать техническое задание на сопровождение информационной системы;</w:t>
      </w:r>
    </w:p>
    <w:p w14:paraId="7CBB125E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6.3. Разрабатывать обучающую документацию для пользователей информационной системы;</w:t>
      </w:r>
    </w:p>
    <w:p w14:paraId="2FBC9676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ПК 6.4. Оценивать качество и надежность функционирования информационной системы в соответствии с критериями технического задания;</w:t>
      </w:r>
    </w:p>
    <w:p w14:paraId="70E50B0D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6.5. Осуществлять техническое сопровождение, обновление и восстановление данных ИС в соответствии с техническим заданием;</w:t>
      </w:r>
    </w:p>
    <w:p w14:paraId="1DE5D7ED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серверов;</w:t>
      </w:r>
    </w:p>
    <w:p w14:paraId="15996FA6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8.3. Осуществлять разработку дизайна веб-приложения с учетом современных тенденций в области веб-разработки;</w:t>
      </w:r>
    </w:p>
    <w:p w14:paraId="3A5CF0E5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9.1. Разрабатывать техническое задание на веб-приложение в соответствии с требованиями заказчика;</w:t>
      </w:r>
    </w:p>
    <w:p w14:paraId="1A9266DF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9.9. Модернизировать веб-приложение с учетом правил и норм подготовки информации для поисковых систем;</w:t>
      </w:r>
    </w:p>
    <w:p w14:paraId="7D813F24" w14:textId="77777777" w:rsidR="00CA2F4E" w:rsidRDefault="006C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10.2. Разрабатывать технические документы для управления информационными ресурсами.</w:t>
      </w:r>
    </w:p>
    <w:p w14:paraId="626048E1" w14:textId="77777777" w:rsidR="00CA2F4E" w:rsidRDefault="00CA2F4E">
      <w:pPr>
        <w:spacing w:line="360" w:lineRule="auto"/>
        <w:jc w:val="right"/>
        <w:rPr>
          <w:rFonts w:ascii="Times New Roman" w:hAnsi="Times New Roman"/>
          <w:b/>
          <w:i/>
        </w:rPr>
      </w:pPr>
    </w:p>
    <w:sectPr w:rsidR="00CA2F4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147C6" w14:textId="77777777" w:rsidR="00EF2347" w:rsidRDefault="00EF2347">
      <w:pPr>
        <w:spacing w:line="240" w:lineRule="auto"/>
      </w:pPr>
      <w:r>
        <w:separator/>
      </w:r>
    </w:p>
  </w:endnote>
  <w:endnote w:type="continuationSeparator" w:id="0">
    <w:p w14:paraId="6E4FFF9B" w14:textId="77777777" w:rsidR="00EF2347" w:rsidRDefault="00EF2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2373" w14:textId="77777777" w:rsidR="00EF2347" w:rsidRDefault="00EF2347">
      <w:pPr>
        <w:spacing w:after="0"/>
      </w:pPr>
      <w:r>
        <w:separator/>
      </w:r>
    </w:p>
  </w:footnote>
  <w:footnote w:type="continuationSeparator" w:id="0">
    <w:p w14:paraId="73BAAE9D" w14:textId="77777777" w:rsidR="00EF2347" w:rsidRDefault="00EF23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75815"/>
    <w:multiLevelType w:val="multilevel"/>
    <w:tmpl w:val="1F6758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5" w15:restartNumberingAfterBreak="0">
    <w:nsid w:val="6DBB682C"/>
    <w:multiLevelType w:val="multilevel"/>
    <w:tmpl w:val="6DBB68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5840941">
    <w:abstractNumId w:val="0"/>
  </w:num>
  <w:num w:numId="2" w16cid:durableId="1480685823">
    <w:abstractNumId w:val="3"/>
  </w:num>
  <w:num w:numId="3" w16cid:durableId="420105557">
    <w:abstractNumId w:val="2"/>
  </w:num>
  <w:num w:numId="4" w16cid:durableId="358094182">
    <w:abstractNumId w:val="5"/>
  </w:num>
  <w:num w:numId="5" w16cid:durableId="1300188887">
    <w:abstractNumId w:val="1"/>
  </w:num>
  <w:num w:numId="6" w16cid:durableId="145903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1458F"/>
    <w:rsid w:val="000A7BB3"/>
    <w:rsid w:val="000B742D"/>
    <w:rsid w:val="000D13AB"/>
    <w:rsid w:val="000E1258"/>
    <w:rsid w:val="001039AB"/>
    <w:rsid w:val="00104817"/>
    <w:rsid w:val="00106833"/>
    <w:rsid w:val="001150E4"/>
    <w:rsid w:val="00124BDF"/>
    <w:rsid w:val="00155B6F"/>
    <w:rsid w:val="00171E5B"/>
    <w:rsid w:val="001742D3"/>
    <w:rsid w:val="00185CC1"/>
    <w:rsid w:val="001E03C6"/>
    <w:rsid w:val="001E2510"/>
    <w:rsid w:val="001E5E6F"/>
    <w:rsid w:val="00233CA7"/>
    <w:rsid w:val="00236D28"/>
    <w:rsid w:val="002D0402"/>
    <w:rsid w:val="002D722C"/>
    <w:rsid w:val="002D77CD"/>
    <w:rsid w:val="002E391C"/>
    <w:rsid w:val="00357673"/>
    <w:rsid w:val="00382525"/>
    <w:rsid w:val="00386413"/>
    <w:rsid w:val="003B507E"/>
    <w:rsid w:val="00432D2E"/>
    <w:rsid w:val="00433AA3"/>
    <w:rsid w:val="00452D30"/>
    <w:rsid w:val="00494A05"/>
    <w:rsid w:val="004B6C1C"/>
    <w:rsid w:val="004E1A93"/>
    <w:rsid w:val="004E62EC"/>
    <w:rsid w:val="004F56C9"/>
    <w:rsid w:val="00527AFD"/>
    <w:rsid w:val="005317D6"/>
    <w:rsid w:val="005446BB"/>
    <w:rsid w:val="0054612C"/>
    <w:rsid w:val="005847B9"/>
    <w:rsid w:val="005A40BF"/>
    <w:rsid w:val="005A600A"/>
    <w:rsid w:val="005C1063"/>
    <w:rsid w:val="005E16B5"/>
    <w:rsid w:val="005F50B6"/>
    <w:rsid w:val="00600E1D"/>
    <w:rsid w:val="00601945"/>
    <w:rsid w:val="0064543A"/>
    <w:rsid w:val="00671DE4"/>
    <w:rsid w:val="00680A4B"/>
    <w:rsid w:val="006821D5"/>
    <w:rsid w:val="006829BA"/>
    <w:rsid w:val="006A6D02"/>
    <w:rsid w:val="006B6AB5"/>
    <w:rsid w:val="006C79EF"/>
    <w:rsid w:val="006E7DB6"/>
    <w:rsid w:val="006F223C"/>
    <w:rsid w:val="006F6153"/>
    <w:rsid w:val="006F688E"/>
    <w:rsid w:val="00740782"/>
    <w:rsid w:val="00745A15"/>
    <w:rsid w:val="00761630"/>
    <w:rsid w:val="00782603"/>
    <w:rsid w:val="007A2FEE"/>
    <w:rsid w:val="007C4967"/>
    <w:rsid w:val="007D005A"/>
    <w:rsid w:val="007D4D37"/>
    <w:rsid w:val="007D7707"/>
    <w:rsid w:val="007E1110"/>
    <w:rsid w:val="007E4DCB"/>
    <w:rsid w:val="00847D2F"/>
    <w:rsid w:val="00853702"/>
    <w:rsid w:val="00856B40"/>
    <w:rsid w:val="00857A9E"/>
    <w:rsid w:val="00884B4B"/>
    <w:rsid w:val="008D07C4"/>
    <w:rsid w:val="008E08BD"/>
    <w:rsid w:val="008F460A"/>
    <w:rsid w:val="00914D41"/>
    <w:rsid w:val="00934ABF"/>
    <w:rsid w:val="00960065"/>
    <w:rsid w:val="009A12EB"/>
    <w:rsid w:val="009B2416"/>
    <w:rsid w:val="00A15DBA"/>
    <w:rsid w:val="00A17F1F"/>
    <w:rsid w:val="00A42A01"/>
    <w:rsid w:val="00A60A9E"/>
    <w:rsid w:val="00A64690"/>
    <w:rsid w:val="00AC1AA6"/>
    <w:rsid w:val="00AE24DC"/>
    <w:rsid w:val="00B244B0"/>
    <w:rsid w:val="00B25EF5"/>
    <w:rsid w:val="00B57F7E"/>
    <w:rsid w:val="00B67E57"/>
    <w:rsid w:val="00B97256"/>
    <w:rsid w:val="00B974CD"/>
    <w:rsid w:val="00BB49A2"/>
    <w:rsid w:val="00BE799F"/>
    <w:rsid w:val="00C4368B"/>
    <w:rsid w:val="00C735AF"/>
    <w:rsid w:val="00C87CC2"/>
    <w:rsid w:val="00CA2F4E"/>
    <w:rsid w:val="00CD6276"/>
    <w:rsid w:val="00CD741B"/>
    <w:rsid w:val="00CE027C"/>
    <w:rsid w:val="00CE6695"/>
    <w:rsid w:val="00CF0479"/>
    <w:rsid w:val="00CF27A2"/>
    <w:rsid w:val="00CF6E96"/>
    <w:rsid w:val="00D107AA"/>
    <w:rsid w:val="00D47B0B"/>
    <w:rsid w:val="00DB4C0A"/>
    <w:rsid w:val="00DB71F6"/>
    <w:rsid w:val="00DC7E38"/>
    <w:rsid w:val="00DF6294"/>
    <w:rsid w:val="00E133B2"/>
    <w:rsid w:val="00E17DB9"/>
    <w:rsid w:val="00E43145"/>
    <w:rsid w:val="00E543CD"/>
    <w:rsid w:val="00E7066D"/>
    <w:rsid w:val="00E76E26"/>
    <w:rsid w:val="00EB4401"/>
    <w:rsid w:val="00EB6303"/>
    <w:rsid w:val="00EF2347"/>
    <w:rsid w:val="00F2412C"/>
    <w:rsid w:val="00F46AFD"/>
    <w:rsid w:val="00F51592"/>
    <w:rsid w:val="00F810EB"/>
    <w:rsid w:val="00F95FE9"/>
    <w:rsid w:val="00FC29B4"/>
    <w:rsid w:val="288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60EDC2"/>
  <w15:docId w15:val="{B4DA7F3C-E108-4F89-9B4E-0E87264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PMingLiU" w:hAnsi="Calibri"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qFormat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qFormat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qFormat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qFormat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qFormat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qFormat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qFormat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qFormat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qFormat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qFormat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qFormat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qFormat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  <w:qFormat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qFormat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qFormat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qFormat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ascii="Times New Roman" w:eastAsia="PMingLiU" w:hAnsi="Times New Roman" w:cs="Times New Roman"/>
      <w:color w:val="000000"/>
    </w:rPr>
  </w:style>
  <w:style w:type="character" w:customStyle="1" w:styleId="affffff2">
    <w:name w:val="Без интервала Знак"/>
    <w:link w:val="affffff1"/>
    <w:uiPriority w:val="1"/>
    <w:qFormat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qFormat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qFormat/>
    <w:rPr>
      <w:rFonts w:cs="Times New Roman"/>
      <w:b/>
      <w:bCs/>
    </w:rPr>
  </w:style>
  <w:style w:type="paragraph" w:customStyle="1" w:styleId="book-authors">
    <w:name w:val="book-authors"/>
    <w:basedOn w:val="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qFormat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rPr>
      <w:rFonts w:cs="Times New Roman"/>
    </w:rPr>
  </w:style>
  <w:style w:type="character" w:customStyle="1" w:styleId="FontStyle31">
    <w:name w:val="Font Style31"/>
    <w:qFormat/>
    <w:rPr>
      <w:rFonts w:ascii="Times New Roman" w:hAnsi="Times New Roman"/>
      <w:sz w:val="16"/>
    </w:rPr>
  </w:style>
  <w:style w:type="character" w:customStyle="1" w:styleId="l6">
    <w:name w:val="l6"/>
    <w:qFormat/>
  </w:style>
  <w:style w:type="character" w:customStyle="1" w:styleId="small">
    <w:name w:val="small"/>
    <w:qFormat/>
    <w:rPr>
      <w:rFonts w:cs="Times New Roman"/>
    </w:rPr>
  </w:style>
  <w:style w:type="character" w:customStyle="1" w:styleId="80">
    <w:name w:val="Основной текст (8)_"/>
    <w:link w:val="81"/>
    <w:qFormat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qFormat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qFormat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qFormat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17">
    <w:name w:val="Основной текст (17)_"/>
    <w:link w:val="170"/>
    <w:qFormat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qFormat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1d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2973</Words>
  <Characters>16947</Characters>
  <Application>Microsoft Office Word</Application>
  <DocSecurity>0</DocSecurity>
  <Lines>141</Lines>
  <Paragraphs>39</Paragraphs>
  <ScaleCrop>false</ScaleCrop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19</cp:revision>
  <cp:lastPrinted>2026-01-16T05:08:00Z</cp:lastPrinted>
  <dcterms:created xsi:type="dcterms:W3CDTF">2025-06-10T06:48:00Z</dcterms:created>
  <dcterms:modified xsi:type="dcterms:W3CDTF">2026-01-16T05:08:00Z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5B0727036D3A4D219E36C3009FA84ABF_12</vt:lpwstr>
  </property>
</Properties>
</file>